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bCs/>
          <w:sz w:val="20"/>
          <w:szCs w:val="20"/>
        </w:rPr>
      </w:pPr>
      <w:bookmarkStart w:id="0" w:name="_GoBack"/>
      <w:bookmarkEnd w:id="0"/>
      <w:r w:rsidRPr="00C959C5">
        <w:rPr>
          <w:rFonts w:ascii="Neo Sans Pro" w:hAnsi="Neo Sans Pro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bCs/>
          <w:sz w:val="20"/>
          <w:szCs w:val="20"/>
        </w:rPr>
      </w:pPr>
      <w:r w:rsidRPr="00C959C5">
        <w:rPr>
          <w:rFonts w:ascii="Neo Sans Pro" w:hAnsi="Neo Sans Pro"/>
          <w:b/>
          <w:bCs/>
          <w:sz w:val="20"/>
          <w:szCs w:val="20"/>
        </w:rPr>
        <w:t xml:space="preserve">Nombre </w:t>
      </w:r>
      <w:r w:rsidRPr="00C959C5">
        <w:rPr>
          <w:rFonts w:ascii="Neo Sans Pro" w:hAnsi="Neo Sans Pro"/>
          <w:sz w:val="20"/>
          <w:szCs w:val="20"/>
        </w:rPr>
        <w:t>Luis Antonio Cárdenas Torres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b/>
          <w:bCs/>
          <w:sz w:val="20"/>
          <w:szCs w:val="20"/>
        </w:rPr>
        <w:t xml:space="preserve">Grado de Escolaridad </w:t>
      </w:r>
      <w:r w:rsidRPr="00C959C5">
        <w:rPr>
          <w:rFonts w:ascii="Neo Sans Pro" w:hAnsi="Neo Sans Pro"/>
          <w:sz w:val="20"/>
          <w:szCs w:val="20"/>
        </w:rPr>
        <w:t>Licenciatura en Derecho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b/>
          <w:bCs/>
          <w:sz w:val="20"/>
          <w:szCs w:val="20"/>
        </w:rPr>
        <w:t xml:space="preserve">Cédula Profesional (Licenciatura) </w:t>
      </w:r>
      <w:r w:rsidRPr="00C959C5">
        <w:rPr>
          <w:rFonts w:ascii="Neo Sans Pro" w:hAnsi="Neo Sans Pro"/>
          <w:sz w:val="20"/>
          <w:szCs w:val="20"/>
        </w:rPr>
        <w:t>3372651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b/>
          <w:bCs/>
          <w:sz w:val="20"/>
          <w:szCs w:val="20"/>
        </w:rPr>
        <w:t xml:space="preserve">Teléfono de Oficina </w:t>
      </w:r>
      <w:r w:rsidRPr="00C959C5">
        <w:rPr>
          <w:rFonts w:ascii="Neo Sans Pro" w:hAnsi="Neo Sans Pro"/>
          <w:sz w:val="20"/>
          <w:szCs w:val="20"/>
        </w:rPr>
        <w:t>294-94-2-04-03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b/>
          <w:bCs/>
          <w:sz w:val="20"/>
          <w:szCs w:val="20"/>
        </w:rPr>
        <w:t xml:space="preserve">Correo Electrónico </w:t>
      </w:r>
      <w:r w:rsidRPr="00C959C5">
        <w:rPr>
          <w:rFonts w:ascii="Neo Sans Pro" w:hAnsi="Neo Sans Pro"/>
          <w:sz w:val="20"/>
          <w:szCs w:val="20"/>
        </w:rPr>
        <w:t>cardenas_luis@hotmail.com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bCs/>
          <w:sz w:val="20"/>
          <w:szCs w:val="20"/>
        </w:rPr>
      </w:pPr>
      <w:r w:rsidRPr="00C959C5">
        <w:rPr>
          <w:rFonts w:ascii="Neo Sans Pro" w:hAnsi="Neo Sans Pro"/>
          <w:b/>
          <w:bCs/>
          <w:sz w:val="20"/>
          <w:szCs w:val="20"/>
        </w:rPr>
        <w:t>Datos Generales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bCs/>
          <w:sz w:val="20"/>
          <w:szCs w:val="20"/>
        </w:rPr>
      </w:pPr>
      <w:r w:rsidRPr="00C959C5">
        <w:rPr>
          <w:rFonts w:ascii="Neo Sans Pro" w:hAnsi="Neo Sans Pro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bCs/>
          <w:sz w:val="20"/>
          <w:szCs w:val="20"/>
        </w:rPr>
      </w:pPr>
      <w:r w:rsidRPr="00C959C5">
        <w:rPr>
          <w:rFonts w:ascii="Neo Sans Pro" w:hAnsi="Neo Sans Pro"/>
          <w:b/>
          <w:bCs/>
          <w:sz w:val="20"/>
          <w:szCs w:val="20"/>
        </w:rPr>
        <w:t>1994-1998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“Universidad Veracruzana”  Licenciatura en Derecho.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bCs/>
          <w:sz w:val="20"/>
          <w:szCs w:val="20"/>
        </w:rPr>
      </w:pP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bCs/>
          <w:sz w:val="20"/>
          <w:szCs w:val="20"/>
        </w:rPr>
      </w:pPr>
      <w:r w:rsidRPr="00C959C5">
        <w:rPr>
          <w:rFonts w:ascii="Neo Sans Pro" w:hAnsi="Neo Sans Pro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BUFETE JURIDICO: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LIC. JOSE LUIS BRAVO HERNANDEZ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JALAPA,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LITIGANTE.</w:t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BUFETE JURIDICO: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MARCO TULIO COLONNA SOSA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JALAPA,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LITIGANTE.</w:t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EN EL ESTADO DE VERACRUZ. AREA DE AUXILIARES DEL C. PROCURADOR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PRACTICAS</w:t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“PROGRAMA DE ABATIMIENTO DE REZAGO DE AVERIGUACIONES PREVIAS”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AREA DE ADSCRIPCIÓN:      SUBPROCURADURIA DE                                 SUPERVISION Y CONTROL</w:t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CENTRO CORDOBA,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PUBLICO EN EL MUNICIPIO DE FELIPE CARRILLO PUERTO,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DIRECCION DE CONTROL DE PROCESOS. “PRIMER PROGRAMA DE ABATIMIENTO DE REZAGO DE MANDAMIENTOS JUDICIALES NO EJECUTADOS”</w:t>
      </w:r>
    </w:p>
    <w:p w:rsid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AUXILIAR AL AGENTE DEL MINISTERIO PUBLICO ADSCRITO AL JUZGADO 1 Y 3 MENOR DEL DISTRITO JUDICIAL DE VERACRUZ, VER.</w:t>
      </w:r>
    </w:p>
    <w:p w:rsidR="00C959C5" w:rsidRPr="00C959C5" w:rsidRDefault="00C959C5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DIRECCION DE CONTROL DE PROCESOS. “SEGUNDO PROGRAMA DE ABATIMIENTO DE REZAGO DE MANDAMIENTOS JUDICIALES NO EJECUTADOS”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AUXILIAR AL AGENTE DEL MINISTERIO PUBLICO ADSCRITO AL JUZGADO 1° MENOR Y 5° DE PRIMERA INSTANCIA DEL DISTRITO JUDICIAL DE VERACRUZ,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lastRenderedPageBreak/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DIRECCION DE CONTROL DE PROCESOS. “PRIMER PROGRAMA DE ABATIMIENTO DE REZAGO DE MANDAMIENTOS JUDICIALES NO EJECUTADOS”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AUXILIAR AL AGENTE DEL MINISTERIO PUBLICO ADSCRITO AL JUZGADO 3 MENOR DEL DISTRITO JUDICIAL DE VERACRUZ,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DIRECCION DE CONTROL DE PROCESOS. “SEGUNDO PROGRAMA DE ABATIMIENTO DE REZAGO DE MANDAMIENTOS JUDICIALES NO EJECUTADOS”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AUXILIAR AL AGENTE DEL MINISTERIO PÚBLICO ADSCRITO AL JUZGADO MIXTO DE PRIMERA INSTANCIA DEL DISTRITO JUDICIAL DE TANTOYUCA, VER.</w:t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DE SUPERVISION Y CONTROL.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PUESTO: AGENTE DEL MINISTERIO PÚBLICO VISITADOR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ADSCRITO A </w:t>
      </w:r>
      <w:smartTag w:uri="urn:schemas-microsoft-com:office:smarttags" w:element="PersonName">
        <w:smartTagPr>
          <w:attr w:name="ProductID" w:val="LA SUBPROCURADURIA DE"/>
        </w:smartTagPr>
        <w:r w:rsidRPr="00C959C5">
          <w:rPr>
            <w:rFonts w:ascii="Neo Sans Pro" w:hAnsi="Neo Sans Pro"/>
            <w:sz w:val="20"/>
            <w:szCs w:val="20"/>
          </w:rPr>
          <w:t>LA SUBPROCURADURIA DE</w:t>
        </w:r>
      </w:smartTag>
      <w:r w:rsidRPr="00C959C5">
        <w:rPr>
          <w:rFonts w:ascii="Neo Sans Pro" w:hAnsi="Neo Sans Pro"/>
          <w:sz w:val="20"/>
          <w:szCs w:val="20"/>
        </w:rPr>
        <w:t xml:space="preserve"> SUPERVISION Y CONTROL. VERACRUZ,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CENTRO CORDOBA,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PÚBLICO INVESTIGADOR Y ADSCRITO AL JUZGADO MIXTO DE PRIMERA INSTANCIA, PENAL, CIVIL, Y MUNICIPAL DEL DISTRITO JUDICIAL DE ZONGOLICA,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CENTRO JALAPA,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PÚBLICO INVESTIGADOR DEL DISTRITO JUDICIAL DE JALACINGO, VER.</w:t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CENTRO JALAPA,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PÚBLICO SEXTO INVESTIGADOR DEL DISTRITO JUDICIAL DE XALAPA,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CENTRO JALAPA, VER.</w:t>
      </w:r>
    </w:p>
    <w:p w:rsidR="00C06206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PÚBLICO INVESTIGADOR DEL DISTRITO JUDICIAL DE MISANTLA, VER.</w:t>
      </w:r>
    </w:p>
    <w:p w:rsidR="00C959C5" w:rsidRDefault="00C959C5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959C5" w:rsidRPr="00C959C5" w:rsidRDefault="00C959C5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CENTRO JALAPA,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PÚBLICO INVESTIGADOR DEL DISTRITO JUDICIAL DE PEROTE, VER.</w:t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CENTRO COSAMALOAPAN,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PÚBLICO INVESTIGADOR DEL DISTRITO JUDICIAL DE TIERRA BLANCA, VER.</w:t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lastRenderedPageBreak/>
        <w:t>PROCURADURIA GENERAL DE JUSTICIA DEL ESTADO DE VERACRUZ. SUBPROCURADURIA REGIONAL DE JUSTICIA ZONA NORTE TUXPAN,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PÚBLICO ADSCRITO AL JUZGADO PRIMERO DE PRIMERA INSTANCIA EN EL DISTRITO JUDICIAL DE TUXPAN,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SUR COATZACOALCOS,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PÚBLICO ADSCRITO AL JUZGADO PRIMERO DE PRIMERA INSTANCIA EN EL DISTRITO JUDICIAL DE COATZACOALCOS,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CENTRO COSAMALOAPAN,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AGENTE DEL MINISTERIO PÚBLICO ADSCRITO AL JUZGADO PRIMERO Y SEGUNDO DE PRIMERA INSTANCIA EN EL DISTRITO JUDICIAL DE SAN ANDRES TUXTLA, VER.</w:t>
      </w: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PROCURADURIA GENERAL DE JUSTICIA DEL ESTADO DE VERACRUZ. SUBPROCURADURIA REGIONAL DE JUSTICIA ZONA CENTRO COSAMALOAPAN,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PUESTO: ENCARGADO DE LA AGENCIA DEL MINISTERIO PÚBLICO ADSCRITO AL JUZGADO MIXTO MENOR EN EL DISTRITO JUDICIAL DE SAN ANDRES TUXTLA,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C06206" w:rsidRPr="00C959C5" w:rsidRDefault="00C06206" w:rsidP="00C06206">
      <w:pPr>
        <w:numPr>
          <w:ilvl w:val="0"/>
          <w:numId w:val="1"/>
        </w:numPr>
        <w:spacing w:after="0" w:line="240" w:lineRule="auto"/>
        <w:rPr>
          <w:rFonts w:ascii="Neo Sans Pro" w:hAnsi="Neo Sans Pro"/>
          <w:b/>
          <w:sz w:val="20"/>
          <w:szCs w:val="20"/>
        </w:rPr>
      </w:pPr>
      <w:r w:rsidRPr="00C959C5">
        <w:rPr>
          <w:rFonts w:ascii="Neo Sans Pro" w:hAnsi="Neo Sans Pro"/>
          <w:b/>
          <w:sz w:val="20"/>
          <w:szCs w:val="20"/>
        </w:rPr>
        <w:t xml:space="preserve">DEPENDENCIA:  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sz w:val="20"/>
          <w:szCs w:val="20"/>
        </w:rPr>
      </w:pPr>
      <w:r w:rsidRPr="00C959C5">
        <w:rPr>
          <w:rFonts w:ascii="Neo Sans Pro" w:hAnsi="Neo Sans Pro"/>
          <w:b/>
          <w:sz w:val="20"/>
          <w:szCs w:val="20"/>
        </w:rPr>
        <w:t>FISCALIA GENERAL DEL ESTADO. FISCALIA REGIONAL DE JUSTICIA ZONA CENTRO COSAMALOAPAN, VER. UNIDAD INTEGRAL DE PROCURACION DE JUSTICIA DISTRITO XIX SAN ANDRES TUXTLA, VER.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sz w:val="20"/>
          <w:szCs w:val="20"/>
        </w:rPr>
      </w:pP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sz w:val="20"/>
          <w:szCs w:val="20"/>
        </w:rPr>
      </w:pPr>
      <w:r w:rsidRPr="00C959C5">
        <w:rPr>
          <w:rFonts w:ascii="Neo Sans Pro" w:hAnsi="Neo Sans Pro"/>
          <w:b/>
          <w:sz w:val="20"/>
          <w:szCs w:val="20"/>
        </w:rPr>
        <w:t>PUESTO: FISCAL SEGUNDO EN LA UNIDAD INTEGRAL DE PROCURACION DE JUSTICIA DEL XIX DISTRITO JUDICIAL EN SAN ANDRES TUXTLA.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sz w:val="20"/>
          <w:szCs w:val="20"/>
        </w:rPr>
      </w:pPr>
      <w:r w:rsidRPr="00C959C5">
        <w:rPr>
          <w:rFonts w:ascii="Neo Sans Pro" w:hAnsi="Neo Sans Pro"/>
          <w:b/>
          <w:sz w:val="20"/>
          <w:szCs w:val="20"/>
        </w:rPr>
        <w:t>(ACTUALMENTE)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b/>
          <w:sz w:val="20"/>
          <w:szCs w:val="20"/>
        </w:rPr>
      </w:pPr>
    </w:p>
    <w:p w:rsidR="00C06206" w:rsidRPr="00C959C5" w:rsidRDefault="00282849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282849">
        <w:rPr>
          <w:rFonts w:ascii="Neo Sans Pro" w:hAnsi="Neo Sans Pro"/>
          <w:b/>
          <w:bCs/>
          <w:noProof/>
          <w:sz w:val="20"/>
          <w:szCs w:val="20"/>
          <w:lang w:eastAsia="es-MX"/>
        </w:rPr>
        <w:drawing>
          <wp:inline distT="0" distB="0" distL="0" distR="0">
            <wp:extent cx="2005588" cy="259081"/>
            <wp:effectExtent l="19050" t="0" r="0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Derecho Constitucional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Derecho Laboral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Derecho Administrativo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Derecho Civil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Amparo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  <w:r w:rsidRPr="00C959C5">
        <w:rPr>
          <w:rFonts w:ascii="Neo Sans Pro" w:hAnsi="Neo Sans Pro"/>
          <w:sz w:val="20"/>
          <w:szCs w:val="20"/>
        </w:rPr>
        <w:t>Derecho Penal</w:t>
      </w:r>
    </w:p>
    <w:p w:rsidR="00C06206" w:rsidRPr="00C959C5" w:rsidRDefault="00C0620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p w:rsidR="00BC7286" w:rsidRPr="00C959C5" w:rsidRDefault="00BC7286" w:rsidP="00C06206">
      <w:pPr>
        <w:spacing w:after="0" w:line="240" w:lineRule="auto"/>
        <w:rPr>
          <w:rFonts w:ascii="Neo Sans Pro" w:hAnsi="Neo Sans Pro"/>
          <w:sz w:val="20"/>
          <w:szCs w:val="20"/>
        </w:rPr>
      </w:pPr>
    </w:p>
    <w:sectPr w:rsidR="00BC7286" w:rsidRPr="00C959C5" w:rsidSect="003D77A2">
      <w:headerReference w:type="default" r:id="rId11"/>
      <w:footerReference w:type="default" r:id="rId12"/>
      <w:pgSz w:w="12240" w:h="15840"/>
      <w:pgMar w:top="709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E6" w:rsidRDefault="000D63E6">
      <w:pPr>
        <w:spacing w:after="0" w:line="240" w:lineRule="auto"/>
      </w:pPr>
      <w:r>
        <w:separator/>
      </w:r>
    </w:p>
  </w:endnote>
  <w:endnote w:type="continuationSeparator" w:id="1">
    <w:p w:rsidR="000D63E6" w:rsidRDefault="000D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959C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E6" w:rsidRDefault="000D63E6">
      <w:pPr>
        <w:spacing w:after="0" w:line="240" w:lineRule="auto"/>
      </w:pPr>
      <w:r>
        <w:separator/>
      </w:r>
    </w:p>
  </w:footnote>
  <w:footnote w:type="continuationSeparator" w:id="1">
    <w:p w:rsidR="000D63E6" w:rsidRDefault="000D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C959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353E"/>
    <w:multiLevelType w:val="hybridMultilevel"/>
    <w:tmpl w:val="BEEE67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206"/>
    <w:rsid w:val="000D63E6"/>
    <w:rsid w:val="001C1848"/>
    <w:rsid w:val="00224F61"/>
    <w:rsid w:val="00282849"/>
    <w:rsid w:val="003D77A2"/>
    <w:rsid w:val="00AD2FD4"/>
    <w:rsid w:val="00BC7286"/>
    <w:rsid w:val="00C06206"/>
    <w:rsid w:val="00C959C5"/>
    <w:rsid w:val="00E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206"/>
  </w:style>
  <w:style w:type="paragraph" w:styleId="Piedepgina">
    <w:name w:val="footer"/>
    <w:basedOn w:val="Normal"/>
    <w:link w:val="PiedepginaCar"/>
    <w:uiPriority w:val="99"/>
    <w:unhideWhenUsed/>
    <w:rsid w:val="00C06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206"/>
  </w:style>
  <w:style w:type="paragraph" w:styleId="Textodeglobo">
    <w:name w:val="Balloon Text"/>
    <w:basedOn w:val="Normal"/>
    <w:link w:val="TextodegloboCar"/>
    <w:uiPriority w:val="99"/>
    <w:semiHidden/>
    <w:unhideWhenUsed/>
    <w:rsid w:val="00C0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Cardenas</dc:creator>
  <cp:lastModifiedBy>PGJ</cp:lastModifiedBy>
  <cp:revision>4</cp:revision>
  <dcterms:created xsi:type="dcterms:W3CDTF">2017-05-19T17:41:00Z</dcterms:created>
  <dcterms:modified xsi:type="dcterms:W3CDTF">2017-06-21T18:27:00Z</dcterms:modified>
</cp:coreProperties>
</file>